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3082"/>
        <w:gridCol w:w="3368"/>
        <w:gridCol w:w="2846"/>
        <w:gridCol w:w="2641"/>
      </w:tblGrid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ind w:left="142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FFFFFF" w:themeColor="light1"/>
                <w:kern w:val="24"/>
                <w:lang w:eastAsia="ru-RU"/>
              </w:rPr>
              <w:t>Наименование организации.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FFFFFF" w:themeColor="light1"/>
                <w:kern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FFFFFF" w:themeColor="light1"/>
                <w:kern w:val="24"/>
                <w:lang w:eastAsia="ru-RU"/>
              </w:rPr>
              <w:t>Регион.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FFFFFF" w:themeColor="light1"/>
                <w:kern w:val="24"/>
                <w:lang w:eastAsia="ru-RU"/>
              </w:rPr>
              <w:t>Адрес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FFFFFF" w:themeColor="light1"/>
                <w:kern w:val="24"/>
                <w:lang w:eastAsia="ru-RU"/>
              </w:rPr>
              <w:t>ПРИМЕЧАНИЯ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 xml:space="preserve">МБДОУ «Детский сад №11 </w:t>
            </w:r>
            <w:proofErr w:type="spellStart"/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г.Беслана</w:t>
            </w:r>
            <w:proofErr w:type="spellEnd"/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proofErr w:type="spellStart"/>
            <w:r w:rsidR="005939C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г</w:t>
            </w:r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.Беслан</w:t>
            </w:r>
            <w:proofErr w:type="spellEnd"/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27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proofErr w:type="spellStart"/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Пер.Крайний</w:t>
            </w:r>
            <w:proofErr w:type="spellEnd"/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, 4</w:t>
            </w:r>
          </w:p>
        </w:tc>
        <w:tc>
          <w:tcPr>
            <w:tcW w:w="2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Число педагогов, входящих в ИПП.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Время создания площадки.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ФИО ответственного за ИПП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Почта ответственного за ИПП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13 января 2025 года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proofErr w:type="spellStart"/>
            <w:r w:rsidR="006E2E24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М.М.Белоусова</w:t>
            </w:r>
            <w:proofErr w:type="spellEnd"/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5939C7" w:rsidRDefault="007326F7" w:rsidP="005939C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5939C7"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t>m.belousova2010@mail.ru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Какие бесплатные курсы МПАДО были пройдены.</w:t>
            </w:r>
            <w:r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37243B">
            <w:pPr>
              <w:spacing w:after="160" w:line="256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человек прошло</w:t>
            </w:r>
            <w:r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Какие платные курсы МПАДО были пройдены.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человек прошло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1B10" w:rsidRDefault="00711B10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«Подвижная игра: развиваем эмоциональный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укрепляем здоровье»</w:t>
            </w:r>
          </w:p>
          <w:p w:rsidR="0037243B" w:rsidRDefault="0037243B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"Игры в детском саду: как эффективно использовать ресурсы малоподвижных игр"</w:t>
            </w:r>
          </w:p>
          <w:p w:rsidR="0037243B" w:rsidRPr="0037243B" w:rsidRDefault="0037243B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"Подвижная игра: развиваем эмоциональный интеллект, укрепляем здоровье"</w:t>
            </w:r>
          </w:p>
          <w:p w:rsidR="0037243B" w:rsidRDefault="0037243B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"Обновление </w:t>
            </w: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нормативнои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правовои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базы дошкольного образования — инновации в работе ДОО: управленческо-</w:t>
            </w: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документарныи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̆ аспект"</w:t>
            </w:r>
          </w:p>
          <w:p w:rsidR="00711B10" w:rsidRDefault="00711B10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«Игры в детском саду: искусство или развлечение»</w:t>
            </w:r>
          </w:p>
          <w:p w:rsidR="0037243B" w:rsidRDefault="0037243B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"Создаем пространство для игры: путь к </w:t>
            </w:r>
            <w:proofErr w:type="spell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37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76C4D" w:rsidRDefault="00776C4D" w:rsidP="0037243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развитие: изобразительная деятельность в младшем дошкольном возрасте»</w:t>
            </w:r>
          </w:p>
          <w:p w:rsidR="0037243B" w:rsidRPr="0037243B" w:rsidRDefault="00711B10" w:rsidP="005939C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«Художественно эстетическое развитие: изобразительная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дошкольного возраста</w:t>
            </w:r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5939C7" w:rsidP="002914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37243B" w:rsidRDefault="0037243B" w:rsidP="002914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2914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66536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10" w:rsidRDefault="00711B10" w:rsidP="0066536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1B10" w:rsidRDefault="00711B10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10" w:rsidRDefault="00711B10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66536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711B10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852C25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711B10" w:rsidP="0066536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243B" w:rsidRDefault="0037243B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37243B" w:rsidP="00776C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10" w:rsidRDefault="00711B10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3B" w:rsidRDefault="00711B10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6C4D" w:rsidRDefault="00776C4D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4D" w:rsidRDefault="00776C4D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4D" w:rsidRDefault="00776C4D" w:rsidP="0037243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776C4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Default="005939C7" w:rsidP="00776C4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4D" w:rsidRDefault="00776C4D" w:rsidP="00776C4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776C4D" w:rsidRDefault="00776C4D" w:rsidP="00776C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10" w:rsidRDefault="00711B10" w:rsidP="00776C4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9C7" w:rsidRPr="0037243B" w:rsidRDefault="005939C7" w:rsidP="005939C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711B10" w:rsidP="00711B1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Видеолекция</w:t>
            </w:r>
            <w:proofErr w:type="spellEnd"/>
            <w:r w:rsidRPr="0071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«Образовательное событие – инновационная образовательная технология в программе «От рождения до школы»</w:t>
            </w:r>
          </w:p>
          <w:p w:rsidR="0066536F" w:rsidRPr="0066536F" w:rsidRDefault="0066536F" w:rsidP="0066536F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66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"Образовательное событие: теория и практика"</w:t>
            </w:r>
          </w:p>
          <w:p w:rsidR="0066536F" w:rsidRDefault="0066536F" w:rsidP="00711B1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«Патриотическое воспитание через проектную деятельность»</w:t>
            </w:r>
          </w:p>
          <w:p w:rsidR="0066536F" w:rsidRDefault="0066536F" w:rsidP="0066536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"Экологическое воспитание детей. Идеи для педагогов"</w:t>
            </w:r>
          </w:p>
          <w:p w:rsidR="0066536F" w:rsidRPr="0066536F" w:rsidRDefault="0066536F" w:rsidP="0066536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Вебинар</w:t>
            </w:r>
            <w:proofErr w:type="spellEnd"/>
            <w:r w:rsidRPr="006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"Игры в детском саду: знакомство с окружающим миром"</w:t>
            </w:r>
          </w:p>
          <w:p w:rsidR="0066536F" w:rsidRPr="0066536F" w:rsidRDefault="0066536F" w:rsidP="0066536F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6F" w:rsidRDefault="0066536F" w:rsidP="00711B1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36F" w:rsidRPr="00711B10" w:rsidRDefault="0066536F" w:rsidP="00711B1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711B10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lastRenderedPageBreak/>
              <w:t>1</w:t>
            </w: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</w:pP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</w:pP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</w:pP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1</w:t>
            </w: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2</w:t>
            </w:r>
          </w:p>
          <w:p w:rsidR="0066536F" w:rsidRDefault="0066536F" w:rsidP="00291412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6536F" w:rsidRDefault="0066536F" w:rsidP="0066536F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1</w:t>
            </w:r>
          </w:p>
          <w:p w:rsidR="0066536F" w:rsidRDefault="0066536F" w:rsidP="0066536F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6536F" w:rsidRPr="0066536F" w:rsidRDefault="0066536F" w:rsidP="0066536F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lastRenderedPageBreak/>
              <w:t>3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lastRenderedPageBreak/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2E24" w:rsidRPr="006E2E24" w:rsidRDefault="007326F7" w:rsidP="006E2E24">
            <w:pPr>
              <w:spacing w:after="160" w:line="256" w:lineRule="auto"/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вебинаров МПАДО провели сотрудники</w:t>
            </w:r>
            <w:r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291412">
            <w:pPr>
              <w:spacing w:after="160" w:line="256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Кто проводил</w:t>
            </w:r>
            <w:r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слушателей записалось</w:t>
            </w:r>
            <w:r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 xml:space="preserve"> </w:t>
            </w:r>
            <w:r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  <w:t>Заполняет МПАДО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Какие отзывы (если есть)</w:t>
            </w:r>
            <w:r>
              <w:t xml:space="preserve"> </w:t>
            </w:r>
            <w:r w:rsidRPr="007326F7"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  <w:t>Заполняет МПАДО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291412" w:rsidRDefault="00291412" w:rsidP="0029141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val="en-US"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291412" w:rsidRDefault="00291412" w:rsidP="0029141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val="en-US"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291412">
            <w:pPr>
              <w:spacing w:after="160" w:line="256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В каких мероприятиях МПАДО или по рекомендации МПАДО участвовали сотрудники организации?</w:t>
            </w:r>
            <w:r>
              <w:rPr>
                <w:rFonts w:ascii="Segoe UI" w:eastAsia="Calibri" w:hAnsi="Segoe UI" w:cs="Times New Roman"/>
                <w:b/>
                <w:bCs/>
                <w:color w:val="FF0000"/>
                <w:kern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человек участвовало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В каких исследованиях МПАДО или по рекомендации МПАДО участвовали сотрудники организации?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Сколько человек участвовало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5939C7" w:rsidRDefault="005939C7" w:rsidP="005939C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 xml:space="preserve">Запланированная конференция </w:t>
            </w:r>
            <w:r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t>Zoom.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291412" w:rsidRDefault="005939C7" w:rsidP="005939C7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291412" w:rsidRDefault="00291412" w:rsidP="0029141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t>-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291412" w:rsidRDefault="00291412" w:rsidP="0029141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val="en-US" w:eastAsia="ru-RU"/>
              </w:rPr>
              <w:t>-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 xml:space="preserve">Наименование публикаций сотрудников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Название издания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b/>
                <w:bCs/>
                <w:color w:val="000000" w:themeColor="dark1"/>
                <w:kern w:val="24"/>
                <w:lang w:eastAsia="ru-RU"/>
              </w:rPr>
              <w:t>Объем (листаж)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7326F7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lastRenderedPageBreak/>
              <w:t> </w:t>
            </w:r>
            <w:r w:rsidR="006943FC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Конспект интегрированного занятия в средней группе «Весёлое путешествие»</w:t>
            </w:r>
          </w:p>
          <w:p w:rsidR="005939C7" w:rsidRPr="005939C7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Конспект занятия в подготовительной группе «Путешествие на планету добра»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7326F7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proofErr w:type="spellStart"/>
            <w:r w:rsidR="006943FC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Д.А.Маргиева</w:t>
            </w:r>
            <w:proofErr w:type="spellEnd"/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proofErr w:type="spellStart"/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М.А.Бибоева</w:t>
            </w:r>
            <w:proofErr w:type="spellEnd"/>
          </w:p>
          <w:p w:rsidR="005939C7" w:rsidRDefault="005939C7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5939C7" w:rsidRPr="007326F7" w:rsidRDefault="005939C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Default="007326F7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  <w:r w:rsidR="006943FC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«Гранд – Содружество»</w:t>
            </w: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5939C7" w:rsidRPr="005939C7" w:rsidRDefault="006943FC" w:rsidP="007326F7">
            <w:pPr>
              <w:spacing w:after="160" w:line="256" w:lineRule="auto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 xml:space="preserve">Всероссийский педагогический </w:t>
            </w:r>
            <w:r w:rsidRPr="006943FC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журнал «Современный урок»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43FC" w:rsidRDefault="006943FC" w:rsidP="006943FC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5</w:t>
            </w:r>
          </w:p>
          <w:p w:rsidR="006943FC" w:rsidRDefault="006943FC" w:rsidP="006943FC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6943FC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6943FC" w:rsidP="006943FC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</w:p>
          <w:p w:rsidR="006943FC" w:rsidRDefault="005939C7" w:rsidP="006943FC">
            <w:pPr>
              <w:spacing w:after="160" w:line="256" w:lineRule="auto"/>
              <w:jc w:val="center"/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</w:pPr>
            <w:r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4</w:t>
            </w:r>
          </w:p>
          <w:p w:rsidR="007326F7" w:rsidRPr="007326F7" w:rsidRDefault="007326F7" w:rsidP="005939C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  <w:tr w:rsidR="007326F7" w:rsidRPr="007326F7" w:rsidTr="007326F7">
        <w:trPr>
          <w:trHeight w:val="584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26F7" w:rsidRPr="007326F7" w:rsidRDefault="007326F7" w:rsidP="007326F7">
            <w:pPr>
              <w:spacing w:after="16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6F7">
              <w:rPr>
                <w:rFonts w:ascii="Segoe UI" w:eastAsia="Calibri" w:hAnsi="Segoe UI" w:cs="Times New Roman"/>
                <w:color w:val="000000" w:themeColor="dark1"/>
                <w:kern w:val="24"/>
                <w:lang w:eastAsia="ru-RU"/>
              </w:rPr>
              <w:t> </w:t>
            </w:r>
          </w:p>
        </w:tc>
      </w:tr>
    </w:tbl>
    <w:p w:rsidR="00525E98" w:rsidRDefault="00525E98"/>
    <w:sectPr w:rsidR="00525E98" w:rsidSect="00732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5B"/>
    <w:rsid w:val="00291412"/>
    <w:rsid w:val="0037243B"/>
    <w:rsid w:val="00525E98"/>
    <w:rsid w:val="0055305B"/>
    <w:rsid w:val="005939C7"/>
    <w:rsid w:val="0066536F"/>
    <w:rsid w:val="006943FC"/>
    <w:rsid w:val="006E2E24"/>
    <w:rsid w:val="00711B10"/>
    <w:rsid w:val="007326F7"/>
    <w:rsid w:val="00776C4D"/>
    <w:rsid w:val="00852C25"/>
    <w:rsid w:val="008C1FB5"/>
    <w:rsid w:val="00B5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F3BE4-5DA0-4FCB-B947-E73415F3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A64A-7BB3-4835-BE5E-E470C4C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Сизова</dc:creator>
  <cp:keywords/>
  <dc:description/>
  <cp:lastModifiedBy>Admin</cp:lastModifiedBy>
  <cp:revision>5</cp:revision>
  <dcterms:created xsi:type="dcterms:W3CDTF">2024-05-03T07:02:00Z</dcterms:created>
  <dcterms:modified xsi:type="dcterms:W3CDTF">2025-06-04T11:00:00Z</dcterms:modified>
</cp:coreProperties>
</file>